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640A8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both"/>
        <w:outlineLvl w:val="0"/>
      </w:pPr>
    </w:p>
    <w:p>
      <w:pPr>
        <w:pStyle w:val="P1"/>
        <w:jc w:val="both"/>
      </w:pPr>
    </w:p>
    <w:p>
      <w:pPr>
        <w:pStyle w:val="P1"/>
        <w:jc w:val="right"/>
        <w:outlineLvl w:val="0"/>
        <w:rPr>
          <w:b w:val="1"/>
        </w:rPr>
      </w:pPr>
      <w:bookmarkStart w:id="0" w:name="P39"/>
      <w:bookmarkEnd w:id="0"/>
      <w:r>
        <w:rPr>
          <w:b w:val="1"/>
        </w:rPr>
        <w:t>Приложение</w:t>
      </w:r>
    </w:p>
    <w:p>
      <w:pPr>
        <w:pStyle w:val="P1"/>
        <w:jc w:val="right"/>
        <w:rPr>
          <w:b w:val="1"/>
        </w:rPr>
      </w:pPr>
      <w:r>
        <w:rPr>
          <w:b w:val="1"/>
        </w:rPr>
        <w:t>к Закону</w:t>
      </w:r>
    </w:p>
    <w:p>
      <w:pPr>
        <w:pStyle w:val="P1"/>
        <w:jc w:val="right"/>
        <w:rPr>
          <w:b w:val="1"/>
        </w:rPr>
      </w:pPr>
      <w:r>
        <w:rPr>
          <w:b w:val="1"/>
        </w:rPr>
        <w:t>Кировской области</w:t>
      </w:r>
      <w:r>
        <w:rPr>
          <w:b w:val="1"/>
        </w:rPr>
        <w:t xml:space="preserve"> № 37-</w:t>
      </w:r>
      <w:r>
        <w:rPr>
          <w:b w:val="1"/>
        </w:rPr>
        <w:t>ЗО от 01.02.2022</w:t>
      </w:r>
    </w:p>
    <w:p>
      <w:pPr>
        <w:pStyle w:val="P1"/>
        <w:jc w:val="right"/>
        <w:rPr>
          <w:b w:val="1"/>
        </w:rPr>
      </w:pPr>
      <w:r>
        <w:rPr>
          <w:b w:val="1"/>
        </w:rPr>
        <w:t>"Об установлении на территории</w:t>
      </w:r>
    </w:p>
    <w:p>
      <w:pPr>
        <w:pStyle w:val="P1"/>
        <w:jc w:val="right"/>
        <w:rPr>
          <w:b w:val="1"/>
        </w:rPr>
      </w:pPr>
      <w:r>
        <w:rPr>
          <w:b w:val="1"/>
        </w:rPr>
        <w:t>Кировской области на налоговый период</w:t>
      </w:r>
    </w:p>
    <w:p>
      <w:pPr>
        <w:pStyle w:val="P1"/>
        <w:jc w:val="right"/>
        <w:rPr>
          <w:b w:val="1"/>
        </w:rPr>
      </w:pPr>
      <w:r>
        <w:rPr>
          <w:b w:val="1"/>
        </w:rPr>
        <w:t>2022 года налоговых ставок для отдельных</w:t>
      </w:r>
    </w:p>
    <w:p>
      <w:pPr>
        <w:pStyle w:val="P1"/>
        <w:jc w:val="right"/>
        <w:rPr>
          <w:b w:val="1"/>
        </w:rPr>
      </w:pPr>
      <w:r>
        <w:rPr>
          <w:b w:val="1"/>
        </w:rPr>
        <w:t>категорий налогоплательщиков, применяющих</w:t>
      </w:r>
    </w:p>
    <w:p>
      <w:pPr>
        <w:pStyle w:val="P1"/>
        <w:jc w:val="right"/>
        <w:rPr>
          <w:b w:val="1"/>
        </w:rPr>
      </w:pPr>
      <w:r>
        <w:rPr>
          <w:b w:val="1"/>
        </w:rPr>
        <w:t>упрощенную систему налогообложения"</w:t>
      </w:r>
    </w:p>
    <w:p>
      <w:pPr>
        <w:pStyle w:val="P1"/>
        <w:jc w:val="both"/>
      </w:pPr>
    </w:p>
    <w:tbl>
      <w:tblPr>
        <w:tblW w:w="0" w:type="auto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/>
      <w:tr>
        <w:tc>
          <w:tcPr>
            <w:tcW w:w="5839" w:type="dxa"/>
          </w:tcPr>
          <w:p>
            <w:pPr>
              <w:pStyle w:val="P1"/>
              <w:jc w:val="center"/>
            </w:pPr>
            <w:r>
              <w:t>Вид экономической деятельности</w:t>
            </w:r>
          </w:p>
        </w:tc>
        <w:tc>
          <w:tcPr>
            <w:tcW w:w="3231" w:type="dxa"/>
          </w:tcPr>
          <w:p>
            <w:pPr>
              <w:pStyle w:val="P1"/>
              <w:jc w:val="center"/>
            </w:pPr>
            <w:r>
              <w:t xml:space="preserve">Код в соответствии с Общероссийским </w:t>
            </w:r>
            <w:r>
              <w:fldChar w:fldCharType="begin"/>
            </w:r>
            <w:r>
              <w:instrText>HYPERLINK "consultantplus://offline/ref=01B384758C61445753F859A4F7EA2D47DDA8518F9EA09DD86A22C1680E6D1451A53250C18F4C16DFEA168C892Ce5T5N"</w:instrText>
            </w:r>
            <w:r>
              <w:fldChar w:fldCharType="separate"/>
            </w:r>
            <w:r>
              <w:rPr>
                <w:color w:val="0000FF"/>
              </w:rPr>
              <w:t>классификатором</w:t>
            </w:r>
            <w:r>
              <w:rPr>
                <w:color w:val="0000FF"/>
              </w:rPr>
              <w:fldChar w:fldCharType="end"/>
            </w:r>
            <w:r>
              <w:t xml:space="preserve"> видов экономической деятельности ОК 029-2014 (КДЕС Ред. 2)</w:t>
            </w:r>
          </w:p>
        </w:tc>
      </w:tr>
      <w:tr>
        <w:tc>
          <w:tcPr>
            <w:tcW w:w="5839" w:type="dxa"/>
            <w:vAlign w:val="bottom"/>
          </w:tcPr>
          <w:p>
            <w:pPr>
              <w:pStyle w:val="P1"/>
            </w:pPr>
            <w:r>
              <w:t>Производство изделий народных художественных промыслов</w:t>
            </w:r>
          </w:p>
        </w:tc>
        <w:tc>
          <w:tcPr>
            <w:tcW w:w="3231" w:type="dxa"/>
          </w:tcPr>
          <w:p>
            <w:pPr>
              <w:pStyle w:val="P1"/>
              <w:jc w:val="center"/>
            </w:pPr>
            <w:r>
              <w:fldChar w:fldCharType="begin"/>
            </w:r>
            <w:r>
              <w:instrText>HYPERLINK "consultantplus://offline/ref=01B384758C61445753F859A4F7EA2D47DDA8518F9EA09DD86A22C1680E6D1451B73208CD8F470ED8E103DAD86A02D7E53668FE3557E4E6C3e3TDN"</w:instrText>
            </w:r>
            <w:r>
              <w:fldChar w:fldCharType="separate"/>
            </w:r>
            <w:r>
              <w:rPr>
                <w:color w:val="0000FF"/>
              </w:rPr>
              <w:t>32.99.8</w:t>
            </w:r>
            <w:r>
              <w:rPr>
                <w:color w:val="0000FF"/>
              </w:rPr>
              <w:fldChar w:fldCharType="end"/>
            </w:r>
          </w:p>
        </w:tc>
      </w:tr>
      <w:tr>
        <w:tc>
          <w:tcPr>
            <w:tcW w:w="5839" w:type="dxa"/>
            <w:vAlign w:val="bottom"/>
          </w:tcPr>
          <w:p>
            <w:pPr>
              <w:pStyle w:val="P1"/>
            </w:pPr>
            <w:r>
              <w:t>Торговля розничная обувью и изделиями из кожи в специализированных магазинах</w:t>
            </w:r>
          </w:p>
        </w:tc>
        <w:tc>
          <w:tcPr>
            <w:tcW w:w="3231" w:type="dxa"/>
          </w:tcPr>
          <w:p>
            <w:pPr>
              <w:pStyle w:val="P1"/>
              <w:jc w:val="center"/>
            </w:pPr>
            <w:r>
              <w:fldChar w:fldCharType="begin"/>
            </w:r>
            <w:r>
              <w:instrText>HYPERLINK "consultantplus://offline/ref=01B384758C61445753F859A4F7EA2D47DDA8518F9EA09DD86A22C1680E6D1451B73208CD8F4600DFE803DAD86A02D7E53668FE3557E4E6C3e3TDN"</w:instrText>
            </w:r>
            <w:r>
              <w:fldChar w:fldCharType="separate"/>
            </w:r>
            <w:r>
              <w:rPr>
                <w:color w:val="0000FF"/>
              </w:rPr>
              <w:t>47.72</w:t>
            </w:r>
            <w:r>
              <w:rPr>
                <w:color w:val="0000FF"/>
              </w:rPr>
              <w:fldChar w:fldCharType="end"/>
            </w:r>
          </w:p>
        </w:tc>
      </w:tr>
      <w:tr>
        <w:tc>
          <w:tcPr>
            <w:tcW w:w="5839" w:type="dxa"/>
            <w:vAlign w:val="bottom"/>
          </w:tcPr>
          <w:p>
            <w:pPr>
              <w:pStyle w:val="P1"/>
            </w:pPr>
            <w:r>
              <w:t>Деятельность по предоставлению мест для временного проживания</w:t>
            </w:r>
          </w:p>
        </w:tc>
        <w:tc>
          <w:tcPr>
            <w:tcW w:w="3231" w:type="dxa"/>
          </w:tcPr>
          <w:p>
            <w:pPr>
              <w:pStyle w:val="P1"/>
              <w:jc w:val="center"/>
            </w:pPr>
            <w:r>
              <w:fldChar w:fldCharType="begin"/>
            </w:r>
            <w:r>
              <w:instrText>HYPERLINK "consultantplus://offline/ref=01B384758C61445753F859A4F7EA2D47DDA8518F9EA09DD86A22C1680E6D1451B73208CD8F410BDFEF03DAD86A02D7E53668FE3557E4E6C3e3TDN"</w:instrText>
            </w:r>
            <w:r>
              <w:fldChar w:fldCharType="separate"/>
            </w:r>
            <w:r>
              <w:rPr>
                <w:color w:val="0000FF"/>
              </w:rPr>
              <w:t>55</w:t>
            </w:r>
            <w:r>
              <w:rPr>
                <w:color w:val="0000FF"/>
              </w:rPr>
              <w:fldChar w:fldCharType="end"/>
            </w:r>
          </w:p>
        </w:tc>
      </w:tr>
      <w:tr>
        <w:tc>
          <w:tcPr>
            <w:tcW w:w="5839" w:type="dxa"/>
          </w:tcPr>
          <w:p>
            <w:pPr>
              <w:pStyle w:val="P1"/>
            </w:pPr>
            <w:r>
              <w:t>Деятельность по предоставлению продуктов питания и напитков</w:t>
            </w:r>
          </w:p>
        </w:tc>
        <w:tc>
          <w:tcPr>
            <w:tcW w:w="3231" w:type="dxa"/>
          </w:tcPr>
          <w:p>
            <w:pPr>
              <w:pStyle w:val="P1"/>
              <w:jc w:val="center"/>
            </w:pPr>
            <w:r>
              <w:fldChar w:fldCharType="begin"/>
            </w:r>
            <w:r>
              <w:instrText>HYPERLINK "consultantplus://offline/ref=01B384758C61445753F859A4F7EA2D47DDA8518F9EA09DD86A22C1680E6D1451B73208CD8F410BDDEE03DAD86A02D7E53668FE3557E4E6C3e3TDN"</w:instrText>
            </w:r>
            <w:r>
              <w:fldChar w:fldCharType="separate"/>
            </w:r>
            <w:r>
              <w:rPr>
                <w:color w:val="0000FF"/>
              </w:rPr>
              <w:t>56</w:t>
            </w:r>
            <w:r>
              <w:rPr>
                <w:color w:val="0000FF"/>
              </w:rPr>
              <w:fldChar w:fldCharType="end"/>
            </w:r>
          </w:p>
        </w:tc>
      </w:tr>
      <w:tr>
        <w:tc>
          <w:tcPr>
            <w:tcW w:w="5839" w:type="dxa"/>
            <w:vAlign w:val="bottom"/>
          </w:tcPr>
          <w:p>
            <w:pPr>
              <w:pStyle w:val="P1"/>
            </w:pPr>
            <w:r>
              <w:t>Деятельность в области демонстрации кинофильмов</w:t>
            </w:r>
          </w:p>
        </w:tc>
        <w:tc>
          <w:tcPr>
            <w:tcW w:w="3231" w:type="dxa"/>
          </w:tcPr>
          <w:p>
            <w:pPr>
              <w:pStyle w:val="P1"/>
              <w:jc w:val="center"/>
            </w:pPr>
            <w:r>
              <w:fldChar w:fldCharType="begin"/>
            </w:r>
            <w:r>
              <w:instrText>HYPERLINK "consultantplus://offline/ref=01B384758C61445753F859A4F7EA2D47DDA8518F9EA09DD86A22C1680E6D1451B73208CD8F410CDDE803DAD86A02D7E53668FE3557E4E6C3e3TDN"</w:instrText>
            </w:r>
            <w:r>
              <w:fldChar w:fldCharType="separate"/>
            </w:r>
            <w:r>
              <w:rPr>
                <w:color w:val="0000FF"/>
              </w:rPr>
              <w:t>59.14</w:t>
            </w:r>
            <w:r>
              <w:rPr>
                <w:color w:val="0000FF"/>
              </w:rPr>
              <w:fldChar w:fldCharType="end"/>
            </w:r>
          </w:p>
        </w:tc>
      </w:tr>
      <w:tr>
        <w:tc>
          <w:tcPr>
            <w:tcW w:w="5839" w:type="dxa"/>
            <w:vAlign w:val="bottom"/>
          </w:tcPr>
          <w:p>
            <w:pPr>
              <w:pStyle w:val="P1"/>
            </w:pPr>
            <w: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3231" w:type="dxa"/>
          </w:tcPr>
          <w:p>
            <w:pPr>
              <w:pStyle w:val="P1"/>
              <w:jc w:val="center"/>
            </w:pPr>
            <w:r>
              <w:fldChar w:fldCharType="begin"/>
            </w:r>
            <w:r>
              <w:instrText>HYPERLINK "consultantplus://offline/ref=01B384758C61445753F859A4F7EA2D47DDA8518F9EA09DD86A22C1680E6D1451B73208CD8F4009DEE003DAD86A02D7E53668FE3557E4E6C3e3TDN"</w:instrText>
            </w:r>
            <w:r>
              <w:fldChar w:fldCharType="separate"/>
            </w:r>
            <w:r>
              <w:rPr>
                <w:color w:val="0000FF"/>
              </w:rPr>
              <w:t>79</w:t>
            </w:r>
            <w:r>
              <w:rPr>
                <w:color w:val="0000FF"/>
              </w:rPr>
              <w:fldChar w:fldCharType="end"/>
            </w:r>
          </w:p>
        </w:tc>
      </w:tr>
      <w:tr>
        <w:tc>
          <w:tcPr>
            <w:tcW w:w="5839" w:type="dxa"/>
          </w:tcPr>
          <w:p>
            <w:pPr>
              <w:pStyle w:val="P1"/>
            </w:pPr>
            <w:r>
              <w:t>Деятельность по организации конференций и выставок</w:t>
            </w:r>
          </w:p>
        </w:tc>
        <w:tc>
          <w:tcPr>
            <w:tcW w:w="3231" w:type="dxa"/>
          </w:tcPr>
          <w:p>
            <w:pPr>
              <w:pStyle w:val="P1"/>
              <w:jc w:val="center"/>
            </w:pPr>
            <w:r>
              <w:fldChar w:fldCharType="begin"/>
            </w:r>
            <w:r>
              <w:instrText>HYPERLINK "consultantplus://offline/ref=01B384758C61445753F859A4F7EA2D47DDA8518F9EA09DD86A22C1680E6D1451B73208CD8F4009D6E003DAD86A02D7E53668FE3557E4E6C3e3TDN"</w:instrText>
            </w:r>
            <w:r>
              <w:fldChar w:fldCharType="separate"/>
            </w:r>
            <w:r>
              <w:rPr>
                <w:color w:val="0000FF"/>
              </w:rPr>
              <w:t>82.3</w:t>
            </w:r>
            <w:r>
              <w:rPr>
                <w:color w:val="0000FF"/>
              </w:rPr>
              <w:fldChar w:fldCharType="end"/>
            </w:r>
          </w:p>
        </w:tc>
      </w:tr>
      <w:tr>
        <w:tc>
          <w:tcPr>
            <w:tcW w:w="5839" w:type="dxa"/>
          </w:tcPr>
          <w:p>
            <w:pPr>
              <w:pStyle w:val="P1"/>
            </w:pPr>
            <w:r>
              <w:t>Образование дополнительное детей и взрослых</w:t>
            </w:r>
          </w:p>
        </w:tc>
        <w:tc>
          <w:tcPr>
            <w:tcW w:w="3231" w:type="dxa"/>
          </w:tcPr>
          <w:p>
            <w:pPr>
              <w:pStyle w:val="P1"/>
              <w:jc w:val="center"/>
            </w:pPr>
            <w:r>
              <w:fldChar w:fldCharType="begin"/>
            </w:r>
            <w:r>
              <w:instrText>HYPERLINK "consultantplus://offline/ref=01B384758C61445753F859A4F7EA2D47DDA8518F9EA09DD86A22C1680E6D1451B73208CD8F400BD9E903DAD86A02D7E53668FE3557E4E6C3e3TDN"</w:instrText>
            </w:r>
            <w:r>
              <w:fldChar w:fldCharType="separate"/>
            </w:r>
            <w:r>
              <w:rPr>
                <w:color w:val="0000FF"/>
              </w:rPr>
              <w:t>85.41</w:t>
            </w:r>
            <w:r>
              <w:rPr>
                <w:color w:val="0000FF"/>
              </w:rPr>
              <w:fldChar w:fldCharType="end"/>
            </w:r>
          </w:p>
        </w:tc>
      </w:tr>
      <w:tr>
        <w:tc>
          <w:tcPr>
            <w:tcW w:w="5839" w:type="dxa"/>
          </w:tcPr>
          <w:p>
            <w:pPr>
              <w:pStyle w:val="P1"/>
            </w:pPr>
            <w:r>
              <w:t>Деятельность санаторно-курортных организаций</w:t>
            </w:r>
          </w:p>
        </w:tc>
        <w:tc>
          <w:tcPr>
            <w:tcW w:w="3231" w:type="dxa"/>
          </w:tcPr>
          <w:p>
            <w:pPr>
              <w:pStyle w:val="P1"/>
              <w:jc w:val="center"/>
            </w:pPr>
            <w:r>
              <w:fldChar w:fldCharType="begin"/>
            </w:r>
            <w:r>
              <w:instrText>HYPERLINK "consultantplus://offline/ref=01B384758C61445753F859A4F7EA2D47DDA8518F9EA09DD86A22C1680E6D1451B73208CD8F400CDFED03DAD86A02D7E53668FE3557E4E6C3e3TDN"</w:instrText>
            </w:r>
            <w:r>
              <w:fldChar w:fldCharType="separate"/>
            </w:r>
            <w:r>
              <w:rPr>
                <w:color w:val="0000FF"/>
              </w:rPr>
              <w:t>86.90.4</w:t>
            </w:r>
            <w:r>
              <w:rPr>
                <w:color w:val="0000FF"/>
              </w:rPr>
              <w:fldChar w:fldCharType="end"/>
            </w:r>
          </w:p>
        </w:tc>
      </w:tr>
      <w:tr>
        <w:tc>
          <w:tcPr>
            <w:tcW w:w="5839" w:type="dxa"/>
            <w:vAlign w:val="bottom"/>
          </w:tcPr>
          <w:p>
            <w:pPr>
              <w:pStyle w:val="P1"/>
            </w:pPr>
            <w:r>
              <w:t>Предоставление услуг по дневному уходу за детьми</w:t>
            </w:r>
          </w:p>
        </w:tc>
        <w:tc>
          <w:tcPr>
            <w:tcW w:w="3231" w:type="dxa"/>
          </w:tcPr>
          <w:p>
            <w:pPr>
              <w:pStyle w:val="P1"/>
              <w:jc w:val="center"/>
            </w:pPr>
            <w:r>
              <w:fldChar w:fldCharType="begin"/>
            </w:r>
            <w:r>
              <w:instrText>HYPERLINK "consultantplus://offline/ref=01B384758C61445753F859A4F7EA2D47DDA8518F9EA09DD86A22C1680E6D1451B73208CD8F400CDCEF03DAD86A02D7E53668FE3557E4E6C3e3TDN"</w:instrText>
            </w:r>
            <w:r>
              <w:fldChar w:fldCharType="separate"/>
            </w:r>
            <w:r>
              <w:rPr>
                <w:color w:val="0000FF"/>
              </w:rPr>
              <w:t>88.91</w:t>
            </w:r>
            <w:r>
              <w:rPr>
                <w:color w:val="0000FF"/>
              </w:rPr>
              <w:fldChar w:fldCharType="end"/>
            </w:r>
          </w:p>
        </w:tc>
      </w:tr>
      <w:tr>
        <w:tc>
          <w:tcPr>
            <w:tcW w:w="5839" w:type="dxa"/>
            <w:vAlign w:val="bottom"/>
          </w:tcPr>
          <w:p>
            <w:pPr>
              <w:pStyle w:val="P1"/>
            </w:pPr>
            <w: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3231" w:type="dxa"/>
          </w:tcPr>
          <w:p>
            <w:pPr>
              <w:pStyle w:val="P1"/>
              <w:jc w:val="center"/>
            </w:pPr>
            <w:r>
              <w:fldChar w:fldCharType="begin"/>
            </w:r>
            <w:r>
              <w:instrText>HYPERLINK "consultantplus://offline/ref=01B384758C61445753F859A4F7EA2D47DDA8518F9EA09DD86A22C1680E6D1451B73208CD8F400CDBEC03DAD86A02D7E53668FE3557E4E6C3e3TDN"</w:instrText>
            </w:r>
            <w:r>
              <w:fldChar w:fldCharType="separate"/>
            </w:r>
            <w:r>
              <w:rPr>
                <w:color w:val="0000FF"/>
              </w:rPr>
              <w:t>90</w:t>
            </w:r>
            <w:r>
              <w:rPr>
                <w:color w:val="0000FF"/>
              </w:rPr>
              <w:fldChar w:fldCharType="end"/>
            </w:r>
          </w:p>
        </w:tc>
      </w:tr>
      <w:tr>
        <w:tc>
          <w:tcPr>
            <w:tcW w:w="5839" w:type="dxa"/>
          </w:tcPr>
          <w:p>
            <w:pPr>
              <w:pStyle w:val="P1"/>
            </w:pPr>
            <w:r>
              <w:t>Деятельность музеев</w:t>
            </w:r>
          </w:p>
        </w:tc>
        <w:tc>
          <w:tcPr>
            <w:tcW w:w="3231" w:type="dxa"/>
          </w:tcPr>
          <w:p>
            <w:pPr>
              <w:pStyle w:val="P1"/>
              <w:jc w:val="center"/>
            </w:pPr>
            <w:r>
              <w:fldChar w:fldCharType="begin"/>
            </w:r>
            <w:r>
              <w:instrText>HYPERLINK "consultantplus://offline/ref=01B384758C61445753F859A4F7EA2D47DDA8518F9EA09DD86A22C1680E6D1451B73208CD8F400CD8E803DAD86A02D7E53668FE3557E4E6C3e3TDN"</w:instrText>
            </w:r>
            <w:r>
              <w:fldChar w:fldCharType="separate"/>
            </w:r>
            <w:r>
              <w:rPr>
                <w:color w:val="0000FF"/>
              </w:rPr>
              <w:t>91.02</w:t>
            </w:r>
            <w:r>
              <w:rPr>
                <w:color w:val="0000FF"/>
              </w:rPr>
              <w:fldChar w:fldCharType="end"/>
            </w:r>
          </w:p>
        </w:tc>
      </w:tr>
      <w:tr>
        <w:tc>
          <w:tcPr>
            <w:tcW w:w="5839" w:type="dxa"/>
            <w:vAlign w:val="bottom"/>
          </w:tcPr>
          <w:p>
            <w:pPr>
              <w:pStyle w:val="P1"/>
            </w:pPr>
            <w:r>
              <w:t>Деятельность в области спорта, отдыха и развлечений</w:t>
            </w:r>
          </w:p>
        </w:tc>
        <w:tc>
          <w:tcPr>
            <w:tcW w:w="3231" w:type="dxa"/>
          </w:tcPr>
          <w:p>
            <w:pPr>
              <w:pStyle w:val="P1"/>
              <w:jc w:val="center"/>
            </w:pPr>
            <w:r>
              <w:fldChar w:fldCharType="begin"/>
            </w:r>
            <w:r>
              <w:instrText>HYPERLINK "consultantplus://offline/ref=01B384758C61445753F859A4F7EA2D47DDA8518F9EA09DD86A22C1680E6D1451B73208CD8F400DDFEF03DAD86A02D7E53668FE3557E4E6C3e3TDN"</w:instrText>
            </w:r>
            <w:r>
              <w:fldChar w:fldCharType="separate"/>
            </w:r>
            <w:r>
              <w:rPr>
                <w:color w:val="0000FF"/>
              </w:rPr>
              <w:t>93</w:t>
            </w:r>
            <w:r>
              <w:rPr>
                <w:color w:val="0000FF"/>
              </w:rPr>
              <w:fldChar w:fldCharType="end"/>
            </w:r>
          </w:p>
        </w:tc>
      </w:tr>
      <w:tr>
        <w:tc>
          <w:tcPr>
            <w:tcW w:w="5839" w:type="dxa"/>
            <w:vAlign w:val="bottom"/>
          </w:tcPr>
          <w:p>
            <w:pPr>
              <w:pStyle w:val="P1"/>
            </w:pPr>
            <w: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3231" w:type="dxa"/>
          </w:tcPr>
          <w:p>
            <w:pPr>
              <w:pStyle w:val="P1"/>
              <w:jc w:val="center"/>
            </w:pPr>
            <w:r>
              <w:fldChar w:fldCharType="begin"/>
            </w:r>
            <w:r>
              <w:instrText>HYPERLINK "consultantplus://offline/ref=01B384758C61445753F859A4F7EA2D47DDA8518F9EA09DD86A22C1680E6D1451B73208CD8F400DDAED03DAD86A02D7E53668FE3557E4E6C3e3TDN"</w:instrText>
            </w:r>
            <w:r>
              <w:fldChar w:fldCharType="separate"/>
            </w:r>
            <w:r>
              <w:rPr>
                <w:color w:val="0000FF"/>
              </w:rPr>
              <w:t>95</w:t>
            </w:r>
            <w:r>
              <w:rPr>
                <w:color w:val="0000FF"/>
              </w:rPr>
              <w:fldChar w:fldCharType="end"/>
            </w:r>
          </w:p>
        </w:tc>
      </w:tr>
      <w:tr>
        <w:tc>
          <w:tcPr>
            <w:tcW w:w="5839" w:type="dxa"/>
          </w:tcPr>
          <w:p>
            <w:pPr>
              <w:pStyle w:val="P1"/>
            </w:pPr>
            <w:r>
              <w:t>Деятельность физкультурно-оздоровительная</w:t>
            </w:r>
          </w:p>
        </w:tc>
        <w:tc>
          <w:tcPr>
            <w:tcW w:w="3231" w:type="dxa"/>
          </w:tcPr>
          <w:p>
            <w:pPr>
              <w:pStyle w:val="P1"/>
              <w:jc w:val="center"/>
            </w:pPr>
            <w:r>
              <w:fldChar w:fldCharType="begin"/>
            </w:r>
            <w:r>
              <w:instrText>HYPERLINK "consultantplus://offline/ref=01B384758C61445753F859A4F7EA2D47DDA8518F9EA09DD86A22C1680E6D1451B73208CD8F4000D8E903DAD86A02D7E53668FE3557E4E6C3e3TDN"</w:instrText>
            </w:r>
            <w:r>
              <w:fldChar w:fldCharType="separate"/>
            </w:r>
            <w:r>
              <w:rPr>
                <w:color w:val="0000FF"/>
              </w:rPr>
              <w:t>96.04</w:t>
            </w:r>
            <w:r>
              <w:rPr>
                <w:color w:val="0000FF"/>
              </w:rPr>
              <w:fldChar w:fldCharType="end"/>
            </w:r>
          </w:p>
        </w:tc>
      </w:tr>
    </w:tbl>
    <w:p>
      <w:pPr>
        <w:pStyle w:val="P1"/>
        <w:jc w:val="both"/>
      </w:pPr>
    </w:p>
    <w:p>
      <w:pPr>
        <w:pStyle w:val="P1"/>
        <w:jc w:val="both"/>
      </w:pPr>
    </w:p>
    <w:p>
      <w:pPr>
        <w:pStyle w:val="P1"/>
        <w:pBdr>
          <w:top w:val="single" w:sz="6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pacing w:before="100" w:after="100" w:beforeAutospacing="0" w:afterAutospacing="0"/>
        <w:jc w:val="both"/>
        <w:rPr>
          <w:sz w:val="2"/>
        </w:rPr>
      </w:pPr>
    </w:p>
    <w:p>
      <w:bookmarkStart w:id="1" w:name="_GoBack"/>
      <w:bookmarkEnd w:id="1"/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ConsPlusNormal"/>
    <w:pPr>
      <w:widowControl w:val="0"/>
      <w:spacing w:lineRule="auto" w:line="240" w:after="0" w:beforeAutospacing="0" w:afterAutospacing="0"/>
    </w:pPr>
    <w:rPr>
      <w:rFonts w:ascii="Calibri" w:hAnsi="Calibri"/>
    </w:rPr>
  </w:style>
  <w:style w:type="paragraph" w:styleId="P2">
    <w:name w:val="ConsPlusTitle"/>
    <w:pPr>
      <w:widowControl w:val="0"/>
      <w:spacing w:lineRule="auto" w:line="240" w:after="0" w:beforeAutospacing="0" w:afterAutospacing="0"/>
    </w:pPr>
    <w:rPr>
      <w:rFonts w:ascii="Calibri" w:hAnsi="Calibri"/>
      <w:b w:val="1"/>
    </w:rPr>
  </w:style>
  <w:style w:type="paragraph" w:styleId="P3">
    <w:name w:val="ConsPlusTitlePage"/>
    <w:pPr>
      <w:widowControl w:val="0"/>
      <w:spacing w:lineRule="auto" w:line="240" w:after="0" w:beforeAutospacing="0" w:afterAutospacing="0"/>
    </w:pPr>
    <w:rPr>
      <w:rFonts w:ascii="Tahoma" w:hAnsi="Tahoma"/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